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876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</w:tblGrid>
      <w:tr w:rsidR="009E76EF" w:rsidTr="009E76EF">
        <w:trPr>
          <w:trHeight w:val="2117"/>
        </w:trPr>
        <w:tc>
          <w:tcPr>
            <w:tcW w:w="3923" w:type="dxa"/>
          </w:tcPr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Unit 14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Wirral Business Centre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Dock Road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Birkenhead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CH41 1JW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Tel: 0151 638 7090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>Mobile: 07</w:t>
            </w:r>
            <w:r>
              <w:rPr>
                <w:rFonts w:ascii="Arial" w:hAnsi="Arial" w:cs="Arial"/>
                <w:sz w:val="20"/>
                <w:szCs w:val="20"/>
              </w:rPr>
              <w:t>947387930</w:t>
            </w:r>
          </w:p>
          <w:p w:rsidR="009E76EF" w:rsidRPr="00F7033B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7033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t>manager@wirralfoodbank.org.uk</w:t>
            </w:r>
          </w:p>
          <w:p w:rsidR="001777AB" w:rsidRDefault="00D87429" w:rsidP="004B4E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76EF" w:rsidRPr="0000642C">
                <w:rPr>
                  <w:rStyle w:val="Hyperlink"/>
                  <w:rFonts w:ascii="Arial" w:hAnsi="Arial" w:cs="Arial"/>
                  <w:sz w:val="20"/>
                  <w:szCs w:val="20"/>
                </w:rPr>
                <w:t>www.wirral.foodbank.org.uk</w:t>
              </w:r>
            </w:hyperlink>
          </w:p>
          <w:p w:rsidR="009E76EF" w:rsidRPr="00F7033B" w:rsidRDefault="00D87429" w:rsidP="004B4E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B4E59" w:rsidRPr="004B4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B4E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67E">
              <w:rPr>
                <w:rFonts w:ascii="Arial" w:hAnsi="Arial" w:cs="Arial"/>
                <w:sz w:val="20"/>
                <w:szCs w:val="20"/>
              </w:rPr>
              <w:t>December</w:t>
            </w:r>
            <w:r w:rsidR="00A8280C"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  <w:p w:rsidR="009E76EF" w:rsidRPr="009E76EF" w:rsidRDefault="009E76EF" w:rsidP="009E76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7033B" w:rsidRDefault="00F7033B" w:rsidP="00F7033B">
      <w:pPr>
        <w:spacing w:after="0" w:line="360" w:lineRule="auto"/>
        <w:ind w:right="-454"/>
        <w:rPr>
          <w:rFonts w:ascii="Arial" w:hAnsi="Arial" w:cs="Arial"/>
          <w:b/>
          <w:sz w:val="28"/>
          <w:szCs w:val="28"/>
        </w:rPr>
      </w:pPr>
      <w:r w:rsidRPr="007E762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FE8F85" wp14:editId="47D4C07A">
            <wp:simplePos x="0" y="0"/>
            <wp:positionH relativeFrom="character">
              <wp:posOffset>-333375</wp:posOffset>
            </wp:positionH>
            <wp:positionV relativeFrom="line">
              <wp:posOffset>-9525</wp:posOffset>
            </wp:positionV>
            <wp:extent cx="1657985" cy="1267460"/>
            <wp:effectExtent l="19050" t="0" r="0" b="0"/>
            <wp:wrapNone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33B" w:rsidRDefault="00F7033B" w:rsidP="00E452EF">
      <w:pPr>
        <w:spacing w:after="0" w:line="360" w:lineRule="auto"/>
        <w:ind w:right="-454"/>
        <w:jc w:val="center"/>
        <w:rPr>
          <w:rFonts w:ascii="Arial" w:hAnsi="Arial" w:cs="Arial"/>
          <w:b/>
          <w:sz w:val="28"/>
          <w:szCs w:val="28"/>
        </w:rPr>
      </w:pPr>
    </w:p>
    <w:p w:rsidR="00F7033B" w:rsidRDefault="00F7033B" w:rsidP="00E452EF">
      <w:pPr>
        <w:spacing w:after="0" w:line="360" w:lineRule="auto"/>
        <w:ind w:right="-454"/>
        <w:jc w:val="center"/>
        <w:rPr>
          <w:rFonts w:ascii="Arial" w:hAnsi="Arial" w:cs="Arial"/>
          <w:b/>
          <w:sz w:val="28"/>
          <w:szCs w:val="28"/>
        </w:rPr>
      </w:pPr>
    </w:p>
    <w:p w:rsidR="00F7033B" w:rsidRDefault="00F7033B" w:rsidP="00E452EF">
      <w:pPr>
        <w:spacing w:after="0" w:line="360" w:lineRule="auto"/>
        <w:ind w:right="-454"/>
        <w:jc w:val="center"/>
        <w:rPr>
          <w:rFonts w:ascii="Arial" w:hAnsi="Arial" w:cs="Arial"/>
          <w:b/>
          <w:sz w:val="28"/>
          <w:szCs w:val="28"/>
        </w:rPr>
      </w:pPr>
    </w:p>
    <w:p w:rsidR="0057567E" w:rsidRDefault="0057567E" w:rsidP="001777AB">
      <w:pPr>
        <w:spacing w:after="0" w:line="360" w:lineRule="auto"/>
        <w:ind w:right="-454"/>
        <w:jc w:val="center"/>
        <w:rPr>
          <w:rFonts w:ascii="Arial" w:hAnsi="Arial" w:cs="Arial"/>
          <w:b/>
          <w:sz w:val="28"/>
          <w:szCs w:val="28"/>
        </w:rPr>
      </w:pPr>
    </w:p>
    <w:p w:rsidR="001777AB" w:rsidRPr="001777AB" w:rsidRDefault="001777AB" w:rsidP="001777AB">
      <w:pPr>
        <w:spacing w:after="0" w:line="360" w:lineRule="auto"/>
        <w:ind w:right="-454"/>
        <w:jc w:val="center"/>
        <w:rPr>
          <w:rFonts w:ascii="Arial" w:hAnsi="Arial" w:cs="Arial"/>
          <w:b/>
          <w:sz w:val="12"/>
          <w:szCs w:val="12"/>
        </w:rPr>
      </w:pPr>
    </w:p>
    <w:p w:rsidR="00805C59" w:rsidRPr="00A8280C" w:rsidRDefault="00A8280C" w:rsidP="00BE52BB">
      <w:pPr>
        <w:spacing w:after="0" w:line="360" w:lineRule="auto"/>
        <w:ind w:left="-454" w:right="-4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Christmas Arrangements 2018</w:t>
      </w:r>
    </w:p>
    <w:p w:rsidR="00084755" w:rsidRDefault="004708B2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 w:rsidRPr="0057567E">
        <w:rPr>
          <w:rFonts w:ascii="Arial" w:hAnsi="Arial" w:cs="Arial"/>
        </w:rPr>
        <w:t>Wirral Foodbank is committed to support</w:t>
      </w:r>
      <w:r w:rsidR="007315DD" w:rsidRPr="0057567E">
        <w:rPr>
          <w:rFonts w:ascii="Arial" w:hAnsi="Arial" w:cs="Arial"/>
        </w:rPr>
        <w:t>ing</w:t>
      </w:r>
      <w:r w:rsidRPr="0057567E">
        <w:rPr>
          <w:rFonts w:ascii="Arial" w:hAnsi="Arial" w:cs="Arial"/>
        </w:rPr>
        <w:t xml:space="preserve"> those within our community who are in need.</w:t>
      </w:r>
      <w:r w:rsidR="009E76EF" w:rsidRPr="0057567E">
        <w:rPr>
          <w:rFonts w:ascii="Arial" w:hAnsi="Arial" w:cs="Arial"/>
        </w:rPr>
        <w:t xml:space="preserve">  Y</w:t>
      </w:r>
      <w:r w:rsidRPr="0057567E">
        <w:rPr>
          <w:rFonts w:ascii="Arial" w:hAnsi="Arial" w:cs="Arial"/>
        </w:rPr>
        <w:t xml:space="preserve">ou </w:t>
      </w:r>
      <w:r w:rsidR="00D87429">
        <w:rPr>
          <w:rFonts w:ascii="Arial" w:hAnsi="Arial" w:cs="Arial"/>
        </w:rPr>
        <w:t>may become aware of your clients</w:t>
      </w:r>
      <w:r w:rsidRPr="0057567E">
        <w:rPr>
          <w:rFonts w:ascii="Arial" w:hAnsi="Arial" w:cs="Arial"/>
        </w:rPr>
        <w:t xml:space="preserve"> who</w:t>
      </w:r>
      <w:r w:rsidR="00B01C15" w:rsidRPr="0057567E">
        <w:rPr>
          <w:rFonts w:ascii="Arial" w:hAnsi="Arial" w:cs="Arial"/>
        </w:rPr>
        <w:t xml:space="preserve"> </w:t>
      </w:r>
      <w:r w:rsidRPr="0057567E">
        <w:rPr>
          <w:rFonts w:ascii="Arial" w:hAnsi="Arial" w:cs="Arial"/>
        </w:rPr>
        <w:t>require emergency food support</w:t>
      </w:r>
      <w:r w:rsidR="00084755">
        <w:rPr>
          <w:rFonts w:ascii="Arial" w:hAnsi="Arial" w:cs="Arial"/>
        </w:rPr>
        <w:t xml:space="preserve"> over the Christmas period.</w:t>
      </w:r>
      <w:r w:rsidR="00BE52BB">
        <w:rPr>
          <w:rFonts w:ascii="Arial" w:hAnsi="Arial" w:cs="Arial"/>
        </w:rPr>
        <w:t xml:space="preserve"> </w:t>
      </w:r>
      <w:r w:rsidRPr="0057567E">
        <w:rPr>
          <w:rFonts w:ascii="Arial" w:hAnsi="Arial" w:cs="Arial"/>
        </w:rPr>
        <w:t>This document provides you with details of our Christmas arrangements</w:t>
      </w:r>
      <w:r w:rsidR="009F3653">
        <w:rPr>
          <w:rFonts w:ascii="Arial" w:hAnsi="Arial" w:cs="Arial"/>
        </w:rPr>
        <w:t>.</w:t>
      </w:r>
      <w:r w:rsidRPr="0057567E">
        <w:rPr>
          <w:rFonts w:ascii="Arial" w:hAnsi="Arial" w:cs="Arial"/>
        </w:rPr>
        <w:t xml:space="preserve"> </w:t>
      </w:r>
      <w:r w:rsidR="009F3653">
        <w:rPr>
          <w:rFonts w:ascii="Arial" w:hAnsi="Arial" w:cs="Arial"/>
        </w:rPr>
        <w:t xml:space="preserve"> </w:t>
      </w:r>
    </w:p>
    <w:p w:rsidR="00084755" w:rsidRDefault="00084755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</w:p>
    <w:p w:rsidR="003D5208" w:rsidRDefault="00815839" w:rsidP="003D5208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 w:rsidRPr="0057567E">
        <w:rPr>
          <w:rFonts w:ascii="Arial" w:hAnsi="Arial" w:cs="Arial"/>
          <w:b/>
        </w:rPr>
        <w:t>Opening Times:</w:t>
      </w:r>
    </w:p>
    <w:p w:rsidR="003D5208" w:rsidRPr="003D5208" w:rsidRDefault="00124127" w:rsidP="003D5208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 w:rsidRPr="003D5208">
        <w:rPr>
          <w:rFonts w:ascii="Arial" w:hAnsi="Arial" w:cs="Arial"/>
        </w:rPr>
        <w:t xml:space="preserve">Wirral </w:t>
      </w:r>
      <w:r w:rsidR="00815839" w:rsidRPr="003D5208">
        <w:rPr>
          <w:rFonts w:ascii="Arial" w:hAnsi="Arial" w:cs="Arial"/>
        </w:rPr>
        <w:t>Foodbank</w:t>
      </w:r>
      <w:r w:rsidR="001E315E" w:rsidRPr="003D5208">
        <w:rPr>
          <w:rFonts w:ascii="Arial" w:hAnsi="Arial" w:cs="Arial"/>
        </w:rPr>
        <w:t xml:space="preserve"> will be providing a service </w:t>
      </w:r>
      <w:r w:rsidR="00815839" w:rsidRPr="003D5208">
        <w:rPr>
          <w:rFonts w:ascii="Arial" w:hAnsi="Arial" w:cs="Arial"/>
        </w:rPr>
        <w:t>between Christmas and New Year</w:t>
      </w:r>
      <w:r w:rsidRPr="003D5208">
        <w:rPr>
          <w:rFonts w:ascii="Arial" w:hAnsi="Arial" w:cs="Arial"/>
        </w:rPr>
        <w:t>, please see the reverse of</w:t>
      </w:r>
      <w:r w:rsidR="001E315E" w:rsidRPr="003D5208">
        <w:rPr>
          <w:rFonts w:ascii="Arial" w:hAnsi="Arial" w:cs="Arial"/>
        </w:rPr>
        <w:t xml:space="preserve"> this document for details.</w:t>
      </w:r>
      <w:r w:rsidR="003D5208" w:rsidRPr="003D5208">
        <w:rPr>
          <w:rFonts w:ascii="Arial" w:hAnsi="Arial" w:cs="Arial"/>
        </w:rPr>
        <w:t xml:space="preserve">  A separate copy is also attached for you to give out to your Clients with Food Vouchers.  </w:t>
      </w:r>
      <w:r w:rsidR="003D5208" w:rsidRPr="003D5208">
        <w:rPr>
          <w:rFonts w:ascii="Arial" w:hAnsi="Arial" w:cs="Arial"/>
          <w:b/>
          <w:u w:val="single"/>
        </w:rPr>
        <w:t>We would recommend that they are given out from 19</w:t>
      </w:r>
      <w:r w:rsidR="003D5208" w:rsidRPr="003D5208">
        <w:rPr>
          <w:rFonts w:ascii="Arial" w:hAnsi="Arial" w:cs="Arial"/>
          <w:b/>
          <w:u w:val="single"/>
          <w:vertAlign w:val="superscript"/>
        </w:rPr>
        <w:t>th</w:t>
      </w:r>
      <w:r w:rsidR="003D5208" w:rsidRPr="003D5208">
        <w:rPr>
          <w:rFonts w:ascii="Arial" w:hAnsi="Arial" w:cs="Arial"/>
          <w:b/>
          <w:u w:val="single"/>
        </w:rPr>
        <w:t xml:space="preserve"> December.</w:t>
      </w:r>
    </w:p>
    <w:p w:rsidR="00E462C2" w:rsidRPr="0057567E" w:rsidRDefault="00E462C2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</w:p>
    <w:p w:rsidR="00C40CF0" w:rsidRPr="0057567E" w:rsidRDefault="007B5CC8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 w:rsidRPr="0057567E">
        <w:rPr>
          <w:rFonts w:ascii="Arial" w:hAnsi="Arial" w:cs="Arial"/>
        </w:rPr>
        <w:t>Ordinarily a food voucher is required to access the Foodbank, w</w:t>
      </w:r>
      <w:r w:rsidR="00815839" w:rsidRPr="0057567E">
        <w:rPr>
          <w:rFonts w:ascii="Arial" w:hAnsi="Arial" w:cs="Arial"/>
        </w:rPr>
        <w:t>e are aware</w:t>
      </w:r>
      <w:r w:rsidRPr="0057567E">
        <w:rPr>
          <w:rFonts w:ascii="Arial" w:hAnsi="Arial" w:cs="Arial"/>
        </w:rPr>
        <w:t xml:space="preserve"> </w:t>
      </w:r>
      <w:r w:rsidR="00815839" w:rsidRPr="0057567E">
        <w:rPr>
          <w:rFonts w:ascii="Arial" w:hAnsi="Arial" w:cs="Arial"/>
        </w:rPr>
        <w:t>that agencies will be closed over Christmas</w:t>
      </w:r>
      <w:r w:rsidR="00C40CF0" w:rsidRPr="0057567E">
        <w:rPr>
          <w:rFonts w:ascii="Arial" w:hAnsi="Arial" w:cs="Arial"/>
        </w:rPr>
        <w:t xml:space="preserve"> and </w:t>
      </w:r>
      <w:r w:rsidRPr="0057567E">
        <w:rPr>
          <w:rFonts w:ascii="Arial" w:hAnsi="Arial" w:cs="Arial"/>
        </w:rPr>
        <w:t xml:space="preserve">it may </w:t>
      </w:r>
      <w:r w:rsidR="00E462C2" w:rsidRPr="0057567E">
        <w:rPr>
          <w:rFonts w:ascii="Arial" w:hAnsi="Arial" w:cs="Arial"/>
        </w:rPr>
        <w:t xml:space="preserve">not be </w:t>
      </w:r>
      <w:r w:rsidRPr="0057567E">
        <w:rPr>
          <w:rFonts w:ascii="Arial" w:hAnsi="Arial" w:cs="Arial"/>
        </w:rPr>
        <w:t xml:space="preserve">possible </w:t>
      </w:r>
      <w:r w:rsidR="00463604" w:rsidRPr="0057567E">
        <w:rPr>
          <w:rFonts w:ascii="Arial" w:hAnsi="Arial" w:cs="Arial"/>
        </w:rPr>
        <w:t xml:space="preserve">for individuals </w:t>
      </w:r>
      <w:r w:rsidRPr="0057567E">
        <w:rPr>
          <w:rFonts w:ascii="Arial" w:hAnsi="Arial" w:cs="Arial"/>
        </w:rPr>
        <w:t>to</w:t>
      </w:r>
      <w:r w:rsidR="00C40CF0" w:rsidRPr="0057567E">
        <w:rPr>
          <w:rFonts w:ascii="Arial" w:hAnsi="Arial" w:cs="Arial"/>
        </w:rPr>
        <w:t xml:space="preserve"> obtain </w:t>
      </w:r>
      <w:r w:rsidR="00E76772" w:rsidRPr="0057567E">
        <w:rPr>
          <w:rFonts w:ascii="Arial" w:hAnsi="Arial" w:cs="Arial"/>
        </w:rPr>
        <w:t>one</w:t>
      </w:r>
      <w:r w:rsidR="00E462C2" w:rsidRPr="0057567E">
        <w:rPr>
          <w:rFonts w:ascii="Arial" w:hAnsi="Arial" w:cs="Arial"/>
        </w:rPr>
        <w:t xml:space="preserve">.  Should you </w:t>
      </w:r>
      <w:r w:rsidR="007315DD" w:rsidRPr="0057567E">
        <w:rPr>
          <w:rFonts w:ascii="Arial" w:hAnsi="Arial" w:cs="Arial"/>
        </w:rPr>
        <w:t>be contacted</w:t>
      </w:r>
      <w:r w:rsidR="00E462C2" w:rsidRPr="0057567E">
        <w:rPr>
          <w:rFonts w:ascii="Arial" w:hAnsi="Arial" w:cs="Arial"/>
        </w:rPr>
        <w:t xml:space="preserve"> </w:t>
      </w:r>
      <w:r w:rsidR="007315DD" w:rsidRPr="0057567E">
        <w:rPr>
          <w:rFonts w:ascii="Arial" w:hAnsi="Arial" w:cs="Arial"/>
        </w:rPr>
        <w:t>by</w:t>
      </w:r>
      <w:r w:rsidR="00E462C2" w:rsidRPr="0057567E">
        <w:rPr>
          <w:rFonts w:ascii="Arial" w:hAnsi="Arial" w:cs="Arial"/>
        </w:rPr>
        <w:t xml:space="preserve"> </w:t>
      </w:r>
      <w:r w:rsidR="00463604" w:rsidRPr="0057567E">
        <w:rPr>
          <w:rFonts w:ascii="Arial" w:hAnsi="Arial" w:cs="Arial"/>
        </w:rPr>
        <w:t xml:space="preserve">someone </w:t>
      </w:r>
      <w:r w:rsidR="00E462C2" w:rsidRPr="0057567E">
        <w:rPr>
          <w:rFonts w:ascii="Arial" w:hAnsi="Arial" w:cs="Arial"/>
        </w:rPr>
        <w:t>who</w:t>
      </w:r>
      <w:r w:rsidR="00463604" w:rsidRPr="0057567E">
        <w:rPr>
          <w:rFonts w:ascii="Arial" w:hAnsi="Arial" w:cs="Arial"/>
        </w:rPr>
        <w:t xml:space="preserve"> is</w:t>
      </w:r>
      <w:r w:rsidR="00E462C2" w:rsidRPr="0057567E">
        <w:rPr>
          <w:rFonts w:ascii="Arial" w:hAnsi="Arial" w:cs="Arial"/>
        </w:rPr>
        <w:t xml:space="preserve"> in need</w:t>
      </w:r>
      <w:r w:rsidRPr="0057567E">
        <w:rPr>
          <w:rFonts w:ascii="Arial" w:hAnsi="Arial" w:cs="Arial"/>
        </w:rPr>
        <w:t xml:space="preserve">, and </w:t>
      </w:r>
      <w:r w:rsidR="007315DD" w:rsidRPr="0057567E">
        <w:rPr>
          <w:rFonts w:ascii="Arial" w:hAnsi="Arial" w:cs="Arial"/>
        </w:rPr>
        <w:t xml:space="preserve">they </w:t>
      </w:r>
      <w:r w:rsidRPr="0057567E">
        <w:rPr>
          <w:rFonts w:ascii="Arial" w:hAnsi="Arial" w:cs="Arial"/>
        </w:rPr>
        <w:t xml:space="preserve">do not have a food voucher, </w:t>
      </w:r>
      <w:r w:rsidR="00E462C2" w:rsidRPr="0057567E">
        <w:rPr>
          <w:rFonts w:ascii="Arial" w:hAnsi="Arial" w:cs="Arial"/>
        </w:rPr>
        <w:t xml:space="preserve">the following </w:t>
      </w:r>
      <w:r w:rsidR="00C40CF0" w:rsidRPr="0057567E">
        <w:rPr>
          <w:rFonts w:ascii="Arial" w:hAnsi="Arial" w:cs="Arial"/>
        </w:rPr>
        <w:t>emergency support</w:t>
      </w:r>
      <w:r w:rsidRPr="0057567E">
        <w:rPr>
          <w:rFonts w:ascii="Arial" w:hAnsi="Arial" w:cs="Arial"/>
        </w:rPr>
        <w:t xml:space="preserve"> is available.</w:t>
      </w:r>
    </w:p>
    <w:p w:rsidR="00C40CF0" w:rsidRPr="0057567E" w:rsidRDefault="00C40CF0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</w:p>
    <w:p w:rsidR="003D5208" w:rsidRPr="003D5208" w:rsidRDefault="00463604" w:rsidP="00F22B93">
      <w:pPr>
        <w:pStyle w:val="ListParagraph"/>
        <w:numPr>
          <w:ilvl w:val="0"/>
          <w:numId w:val="1"/>
        </w:numPr>
        <w:spacing w:after="0" w:line="264" w:lineRule="auto"/>
        <w:ind w:left="-150" w:right="-454"/>
        <w:jc w:val="both"/>
        <w:rPr>
          <w:rFonts w:ascii="Arial" w:hAnsi="Arial" w:cs="Arial"/>
          <w:b/>
        </w:rPr>
      </w:pPr>
      <w:r w:rsidRPr="003D5208">
        <w:rPr>
          <w:rFonts w:ascii="Arial" w:hAnsi="Arial" w:cs="Arial"/>
        </w:rPr>
        <w:t xml:space="preserve">Over the Christmas period </w:t>
      </w:r>
      <w:r w:rsidR="00C40CF0" w:rsidRPr="003D5208">
        <w:rPr>
          <w:rFonts w:ascii="Arial" w:hAnsi="Arial" w:cs="Arial"/>
        </w:rPr>
        <w:t>Distribution Centres</w:t>
      </w:r>
      <w:r w:rsidR="007315DD" w:rsidRPr="003D5208">
        <w:rPr>
          <w:rFonts w:ascii="Arial" w:hAnsi="Arial" w:cs="Arial"/>
        </w:rPr>
        <w:t xml:space="preserve"> (as detailed overleaf), are authorised to provide emergency food support</w:t>
      </w:r>
      <w:r w:rsidRPr="003D5208">
        <w:rPr>
          <w:rFonts w:ascii="Arial" w:hAnsi="Arial" w:cs="Arial"/>
        </w:rPr>
        <w:t xml:space="preserve"> without a food voucher</w:t>
      </w:r>
      <w:r w:rsidR="007315DD" w:rsidRPr="003D5208">
        <w:rPr>
          <w:rFonts w:ascii="Arial" w:hAnsi="Arial" w:cs="Arial"/>
          <w:b/>
        </w:rPr>
        <w:t>.</w:t>
      </w:r>
      <w:r w:rsidR="00020096" w:rsidRPr="003D5208">
        <w:rPr>
          <w:rFonts w:ascii="Arial" w:hAnsi="Arial" w:cs="Arial"/>
          <w:b/>
        </w:rPr>
        <w:t xml:space="preserve">  </w:t>
      </w:r>
      <w:r w:rsidR="0012700D" w:rsidRPr="003D5208">
        <w:rPr>
          <w:rFonts w:ascii="Arial" w:hAnsi="Arial" w:cs="Arial"/>
          <w:b/>
          <w:u w:val="single"/>
        </w:rPr>
        <w:t>Please note that Distribution Centres can only offer fuel support where emergency food is required.</w:t>
      </w:r>
      <w:r w:rsidR="00E00F06" w:rsidRPr="003D5208">
        <w:rPr>
          <w:rFonts w:ascii="Arial" w:hAnsi="Arial" w:cs="Arial"/>
        </w:rPr>
        <w:t xml:space="preserve">  </w:t>
      </w:r>
    </w:p>
    <w:p w:rsidR="0057567E" w:rsidRPr="0057567E" w:rsidRDefault="00E462C2" w:rsidP="00BE52BB">
      <w:pPr>
        <w:pStyle w:val="ListParagraph"/>
        <w:numPr>
          <w:ilvl w:val="0"/>
          <w:numId w:val="1"/>
        </w:numPr>
        <w:spacing w:after="0" w:line="264" w:lineRule="auto"/>
        <w:ind w:left="-150" w:right="-454"/>
        <w:jc w:val="both"/>
        <w:rPr>
          <w:rFonts w:ascii="Arial" w:hAnsi="Arial" w:cs="Arial"/>
        </w:rPr>
      </w:pPr>
      <w:r w:rsidRPr="0057567E">
        <w:rPr>
          <w:rFonts w:ascii="Arial" w:hAnsi="Arial" w:cs="Arial"/>
        </w:rPr>
        <w:t>Outside opening hours, emergency food support</w:t>
      </w:r>
      <w:r w:rsidR="00124127" w:rsidRPr="0057567E">
        <w:rPr>
          <w:rFonts w:ascii="Arial" w:hAnsi="Arial" w:cs="Arial"/>
        </w:rPr>
        <w:t xml:space="preserve"> </w:t>
      </w:r>
      <w:r w:rsidRPr="0057567E">
        <w:rPr>
          <w:rFonts w:ascii="Arial" w:hAnsi="Arial" w:cs="Arial"/>
        </w:rPr>
        <w:t>can be accessed via emergency Social Services, who can be contacted on 0151</w:t>
      </w:r>
      <w:r w:rsidR="00124127" w:rsidRPr="0057567E">
        <w:rPr>
          <w:rFonts w:ascii="Arial" w:hAnsi="Arial" w:cs="Arial"/>
        </w:rPr>
        <w:t xml:space="preserve"> 677 6557.</w:t>
      </w:r>
      <w:r w:rsidR="0012700D" w:rsidRPr="0057567E">
        <w:rPr>
          <w:rFonts w:ascii="Arial" w:hAnsi="Arial" w:cs="Arial"/>
        </w:rPr>
        <w:t xml:space="preserve">  Emergency fuel support is not available via this service.</w:t>
      </w:r>
    </w:p>
    <w:p w:rsidR="00B01C15" w:rsidRDefault="00B01C15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</w:p>
    <w:p w:rsidR="001777AB" w:rsidRDefault="001777AB" w:rsidP="00BE52BB">
      <w:pPr>
        <w:spacing w:after="0" w:line="264" w:lineRule="auto"/>
        <w:ind w:left="-454" w:right="-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Foodbank Office will be closed from 1.30pm Thursday 20</w:t>
      </w:r>
      <w:r w:rsidRPr="001777A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and will re-open on Wednesday 2</w:t>
      </w:r>
      <w:r w:rsidRPr="001777A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January 2019.</w:t>
      </w:r>
    </w:p>
    <w:p w:rsidR="001777AB" w:rsidRPr="001777AB" w:rsidRDefault="001777AB" w:rsidP="00BE52BB">
      <w:pPr>
        <w:spacing w:after="0" w:line="264" w:lineRule="auto"/>
        <w:ind w:left="-454" w:right="-454"/>
        <w:jc w:val="both"/>
        <w:rPr>
          <w:rFonts w:ascii="Arial" w:hAnsi="Arial" w:cs="Arial"/>
          <w:b/>
        </w:rPr>
      </w:pPr>
    </w:p>
    <w:p w:rsidR="00084755" w:rsidRPr="0057567E" w:rsidRDefault="00084755" w:rsidP="00BE52BB">
      <w:pPr>
        <w:spacing w:after="0" w:line="264" w:lineRule="auto"/>
        <w:ind w:left="-454" w:right="-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Vouchers</w:t>
      </w:r>
      <w:r w:rsidRPr="0057567E">
        <w:rPr>
          <w:rFonts w:ascii="Arial" w:hAnsi="Arial" w:cs="Arial"/>
          <w:b/>
        </w:rPr>
        <w:t>:</w:t>
      </w:r>
    </w:p>
    <w:p w:rsidR="001777AB" w:rsidRDefault="00084755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>A number of Referral Agencies will be closed over the Christmas period.  For Clients who require ongoing support</w:t>
      </w:r>
      <w:r w:rsidR="001777AB">
        <w:rPr>
          <w:rFonts w:ascii="Arial" w:hAnsi="Arial" w:cs="Arial"/>
        </w:rPr>
        <w:t xml:space="preserve"> during this period</w:t>
      </w:r>
      <w:r w:rsidR="003D5208">
        <w:rPr>
          <w:rFonts w:ascii="Arial" w:hAnsi="Arial" w:cs="Arial"/>
        </w:rPr>
        <w:t xml:space="preserve"> you can issue</w:t>
      </w:r>
      <w:r w:rsidR="001777AB">
        <w:rPr>
          <w:rFonts w:ascii="Arial" w:hAnsi="Arial" w:cs="Arial"/>
        </w:rPr>
        <w:t xml:space="preserve"> post-dated food vouchers.</w:t>
      </w:r>
    </w:p>
    <w:p w:rsidR="00084755" w:rsidRPr="00084755" w:rsidRDefault="001777AB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80C" w:rsidRPr="0057567E" w:rsidRDefault="00A8280C" w:rsidP="00BE52BB">
      <w:pPr>
        <w:spacing w:after="0" w:line="264" w:lineRule="auto"/>
        <w:ind w:left="-454" w:right="-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Support</w:t>
      </w:r>
      <w:r w:rsidRPr="0057567E">
        <w:rPr>
          <w:rFonts w:ascii="Arial" w:hAnsi="Arial" w:cs="Arial"/>
          <w:b/>
        </w:rPr>
        <w:t>:</w:t>
      </w:r>
    </w:p>
    <w:p w:rsidR="00A8280C" w:rsidRDefault="00A8280C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attached </w:t>
      </w:r>
      <w:r w:rsidR="00314BFE">
        <w:rPr>
          <w:rFonts w:ascii="Arial" w:hAnsi="Arial" w:cs="Arial"/>
        </w:rPr>
        <w:t xml:space="preserve">to this email </w:t>
      </w:r>
      <w:r>
        <w:rPr>
          <w:rFonts w:ascii="Arial" w:hAnsi="Arial" w:cs="Arial"/>
        </w:rPr>
        <w:t>an amended copy of our “Fresh Food” lea</w:t>
      </w:r>
      <w:r w:rsidR="003D5208">
        <w:rPr>
          <w:rFonts w:ascii="Arial" w:hAnsi="Arial" w:cs="Arial"/>
        </w:rPr>
        <w:t>flet, detailing those agencies that are open</w:t>
      </w:r>
      <w:r>
        <w:rPr>
          <w:rFonts w:ascii="Arial" w:hAnsi="Arial" w:cs="Arial"/>
        </w:rPr>
        <w:t xml:space="preserve"> between Christmas and New Year.  Please feel to copy and distribute to your Clients.</w:t>
      </w:r>
    </w:p>
    <w:p w:rsidR="00A8280C" w:rsidRPr="0057567E" w:rsidRDefault="00A8280C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</w:p>
    <w:p w:rsidR="00E462C2" w:rsidRDefault="00B44798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 w:rsidRPr="0057567E">
        <w:rPr>
          <w:rFonts w:ascii="Arial" w:hAnsi="Arial" w:cs="Arial"/>
        </w:rPr>
        <w:t xml:space="preserve">I would be grateful if you could circulate this note to your colleagues.  </w:t>
      </w:r>
      <w:r w:rsidR="004708B2" w:rsidRPr="0057567E">
        <w:rPr>
          <w:rFonts w:ascii="Arial" w:hAnsi="Arial" w:cs="Arial"/>
        </w:rPr>
        <w:t>Should you require further information please do not hesitate to contact me</w:t>
      </w:r>
      <w:r w:rsidR="0012700D" w:rsidRPr="0057567E">
        <w:rPr>
          <w:rFonts w:ascii="Arial" w:hAnsi="Arial" w:cs="Arial"/>
        </w:rPr>
        <w:t xml:space="preserve"> on 07947387930.</w:t>
      </w:r>
    </w:p>
    <w:p w:rsidR="001777AB" w:rsidRDefault="001777AB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</w:p>
    <w:p w:rsidR="001777AB" w:rsidRPr="0057567E" w:rsidRDefault="001777AB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has been a challenging year for us all, but more so for our Clients.  I wish you all a blessed Christmas </w:t>
      </w:r>
      <w:r w:rsidR="009F36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Happy New Year.</w:t>
      </w:r>
    </w:p>
    <w:p w:rsidR="004B4E59" w:rsidRPr="004B4E59" w:rsidRDefault="004B4E59" w:rsidP="00BE52BB">
      <w:pPr>
        <w:spacing w:after="0" w:line="264" w:lineRule="auto"/>
        <w:ind w:left="-454" w:right="-454"/>
        <w:jc w:val="center"/>
        <w:rPr>
          <w:rFonts w:ascii="Arial" w:hAnsi="Arial" w:cs="Arial"/>
          <w:b/>
          <w:u w:val="single"/>
        </w:rPr>
      </w:pPr>
    </w:p>
    <w:p w:rsidR="00020096" w:rsidRPr="0057567E" w:rsidRDefault="007315DD" w:rsidP="00BE52BB">
      <w:pPr>
        <w:spacing w:after="0" w:line="264" w:lineRule="auto"/>
        <w:ind w:left="-454" w:right="-454"/>
        <w:jc w:val="both"/>
        <w:rPr>
          <w:rFonts w:ascii="Arial" w:hAnsi="Arial" w:cs="Arial"/>
        </w:rPr>
      </w:pPr>
      <w:r w:rsidRPr="0057567E">
        <w:rPr>
          <w:rFonts w:ascii="Arial" w:hAnsi="Arial" w:cs="Arial"/>
        </w:rPr>
        <w:t>Yours sincerely,</w:t>
      </w:r>
    </w:p>
    <w:p w:rsidR="009E76EF" w:rsidRPr="0057567E" w:rsidRDefault="007315DD" w:rsidP="00BE52BB">
      <w:pPr>
        <w:spacing w:after="0" w:line="264" w:lineRule="auto"/>
        <w:ind w:left="-454" w:right="-454"/>
        <w:rPr>
          <w:rFonts w:ascii="Arial" w:hAnsi="Arial" w:cs="Arial"/>
        </w:rPr>
      </w:pPr>
      <w:r w:rsidRPr="0057567E">
        <w:rPr>
          <w:rFonts w:ascii="Arial" w:hAnsi="Arial" w:cs="Arial"/>
        </w:rPr>
        <w:t>Richard Roberts</w:t>
      </w:r>
    </w:p>
    <w:p w:rsidR="007315DD" w:rsidRPr="0057567E" w:rsidRDefault="007315DD" w:rsidP="00BE52BB">
      <w:pPr>
        <w:spacing w:after="0"/>
        <w:ind w:left="-454" w:right="-454"/>
        <w:rPr>
          <w:rFonts w:ascii="Arial" w:hAnsi="Arial" w:cs="Arial"/>
        </w:rPr>
      </w:pPr>
      <w:r w:rsidRPr="0057567E">
        <w:rPr>
          <w:rFonts w:ascii="Arial" w:hAnsi="Arial" w:cs="Arial"/>
        </w:rPr>
        <w:t>Manager</w:t>
      </w:r>
    </w:p>
    <w:p w:rsidR="009E76EF" w:rsidRPr="0057567E" w:rsidRDefault="007315DD" w:rsidP="00BE52BB">
      <w:pPr>
        <w:ind w:left="-454" w:right="-454"/>
        <w:rPr>
          <w:rFonts w:ascii="Arial" w:hAnsi="Arial" w:cs="Arial"/>
        </w:rPr>
      </w:pPr>
      <w:r w:rsidRPr="0057567E">
        <w:rPr>
          <w:rFonts w:ascii="Arial" w:hAnsi="Arial" w:cs="Arial"/>
        </w:rPr>
        <w:t>Wirral Foodbank</w:t>
      </w:r>
    </w:p>
    <w:p w:rsidR="004E74F1" w:rsidRDefault="004E7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47F7" w:rsidRDefault="001747F7" w:rsidP="001777AB">
      <w:pPr>
        <w:rPr>
          <w:rFonts w:ascii="Arial" w:hAnsi="Arial" w:cs="Arial"/>
          <w:b/>
          <w:caps/>
          <w:sz w:val="24"/>
          <w:szCs w:val="24"/>
        </w:rPr>
        <w:sectPr w:rsidR="001747F7" w:rsidSect="00BE52BB">
          <w:footerReference w:type="default" r:id="rId10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9E76EF" w:rsidRDefault="004E74F1" w:rsidP="001777A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D6460">
        <w:rPr>
          <w:rFonts w:ascii="Arial" w:hAnsi="Arial" w:cs="Arial"/>
          <w:b/>
          <w:caps/>
          <w:sz w:val="32"/>
          <w:szCs w:val="32"/>
        </w:rPr>
        <w:lastRenderedPageBreak/>
        <w:t>Foodbank Centres Christmas opening times</w:t>
      </w:r>
    </w:p>
    <w:p w:rsidR="004B4E59" w:rsidRPr="004B4E59" w:rsidRDefault="004B4E59" w:rsidP="004B4E59">
      <w:pPr>
        <w:spacing w:after="0" w:line="240" w:lineRule="auto"/>
        <w:ind w:right="-454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4118" w:type="dxa"/>
        <w:tblLayout w:type="fixed"/>
        <w:tblLook w:val="04A0" w:firstRow="1" w:lastRow="0" w:firstColumn="1" w:lastColumn="0" w:noHBand="0" w:noVBand="1"/>
      </w:tblPr>
      <w:tblGrid>
        <w:gridCol w:w="2262"/>
        <w:gridCol w:w="1482"/>
        <w:gridCol w:w="1482"/>
        <w:gridCol w:w="1482"/>
        <w:gridCol w:w="1482"/>
        <w:gridCol w:w="1482"/>
        <w:gridCol w:w="1482"/>
        <w:gridCol w:w="1482"/>
        <w:gridCol w:w="1482"/>
      </w:tblGrid>
      <w:tr w:rsidR="007F71CF" w:rsidRPr="00774A4B" w:rsidTr="009A1DBA">
        <w:trPr>
          <w:trHeight w:val="144"/>
        </w:trPr>
        <w:tc>
          <w:tcPr>
            <w:tcW w:w="226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MONDAY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24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TUESDAY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25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WEDNESDAY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26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THURSDAY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27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FRIDAY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28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SATURDAY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29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MONDAY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31 Dec</w:t>
            </w:r>
          </w:p>
        </w:tc>
        <w:tc>
          <w:tcPr>
            <w:tcW w:w="1482" w:type="dxa"/>
          </w:tcPr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TUESDAY</w:t>
            </w:r>
          </w:p>
          <w:p w:rsidR="007F71CF" w:rsidRPr="00774A4B" w:rsidRDefault="007F71CF" w:rsidP="009A1DBA">
            <w:pPr>
              <w:jc w:val="center"/>
              <w:rPr>
                <w:b/>
              </w:rPr>
            </w:pPr>
            <w:r w:rsidRPr="00774A4B">
              <w:rPr>
                <w:b/>
              </w:rPr>
              <w:t>1 Jan</w:t>
            </w:r>
          </w:p>
        </w:tc>
      </w:tr>
      <w:tr w:rsidR="007F71CF" w:rsidTr="00D87429">
        <w:trPr>
          <w:trHeight w:val="144"/>
        </w:trPr>
        <w:tc>
          <w:tcPr>
            <w:tcW w:w="2262" w:type="dxa"/>
            <w:vAlign w:val="center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Grange Baptist Church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Whetstone Lane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Birkenhead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CH41 2QS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144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St Anne’s Church</w:t>
            </w:r>
          </w:p>
          <w:p w:rsidR="007F71CF" w:rsidRPr="0094469F" w:rsidRDefault="007F71CF" w:rsidP="009A1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446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Highfield Rd, </w:t>
            </w:r>
            <w:r w:rsidRPr="009446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Rock Ferry,</w:t>
            </w:r>
          </w:p>
          <w:p w:rsidR="007F71CF" w:rsidRPr="0094469F" w:rsidRDefault="007F71CF" w:rsidP="009A1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446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Birkenhead, Merseyside.</w:t>
            </w:r>
          </w:p>
          <w:p w:rsidR="007F71CF" w:rsidRPr="00AD7E9C" w:rsidRDefault="007F71CF" w:rsidP="009A1DB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446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CH42 2BY</w:t>
            </w:r>
          </w:p>
        </w:tc>
        <w:tc>
          <w:tcPr>
            <w:tcW w:w="1482" w:type="dxa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pm</w:t>
            </w:r>
            <w:r w:rsidRPr="002058F5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2058F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774A4B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774A4B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1CF" w:rsidTr="00D87429">
        <w:trPr>
          <w:trHeight w:val="144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Salvation Army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Vincent St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Birkenhead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CH41 2RH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  <w:p w:rsidR="007F71CF" w:rsidRPr="002058F5" w:rsidRDefault="007F71CF" w:rsidP="009A1DB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>10am – 12.00pm</w:t>
            </w:r>
          </w:p>
          <w:p w:rsidR="007F71CF" w:rsidRPr="002058F5" w:rsidRDefault="007F71CF" w:rsidP="009A1DB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774A4B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774A4B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1CF" w:rsidTr="00D87429">
        <w:trPr>
          <w:trHeight w:val="144"/>
        </w:trPr>
        <w:tc>
          <w:tcPr>
            <w:tcW w:w="2262" w:type="dxa"/>
            <w:vAlign w:val="center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St Paul’s Church Hall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Church  Road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Seacombe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Wallasey, 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CH44 7AN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774A4B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774A4B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1CF" w:rsidTr="00D87429">
        <w:trPr>
          <w:trHeight w:val="144"/>
        </w:trPr>
        <w:tc>
          <w:tcPr>
            <w:tcW w:w="2262" w:type="dxa"/>
            <w:vAlign w:val="center"/>
          </w:tcPr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David’s Church, Eastham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Crosthwaite Avenue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Eastham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CH62 9DG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1048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Charing Cross Methodist</w:t>
            </w:r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 Church,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226 </w:t>
            </w:r>
            <w:proofErr w:type="spellStart"/>
            <w:r w:rsidRPr="0094469F">
              <w:rPr>
                <w:rFonts w:ascii="Arial" w:hAnsi="Arial" w:cs="Arial"/>
                <w:b/>
                <w:sz w:val="18"/>
                <w:szCs w:val="18"/>
              </w:rPr>
              <w:t>Claughton</w:t>
            </w:r>
            <w:proofErr w:type="spellEnd"/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 Road,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Birkenhead,</w:t>
            </w:r>
          </w:p>
          <w:p w:rsidR="007F71CF" w:rsidRPr="00CA5C3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469F">
              <w:rPr>
                <w:rFonts w:ascii="Arial" w:hAnsi="Arial" w:cs="Arial"/>
                <w:b/>
                <w:sz w:val="18"/>
                <w:szCs w:val="18"/>
              </w:rPr>
              <w:t>4DX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D1356B" w:rsidRDefault="007F71CF" w:rsidP="009A1DBA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D1356B" w:rsidRDefault="007F71CF" w:rsidP="009A1DBA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D1356B">
              <w:rPr>
                <w:b/>
                <w:color w:val="A6A6A6" w:themeColor="background1" w:themeShade="A6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822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proofErr w:type="gramStart"/>
            <w:r w:rsidRPr="0094469F">
              <w:rPr>
                <w:rFonts w:ascii="Arial" w:hAnsi="Arial" w:cs="Arial"/>
                <w:b/>
                <w:sz w:val="18"/>
                <w:szCs w:val="18"/>
              </w:rPr>
              <w:t>Chad’s</w:t>
            </w:r>
            <w:proofErr w:type="gramEnd"/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 Ch.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Twickenham Drive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Leasowe,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Ch46 1RW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1035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proofErr w:type="spellStart"/>
            <w:r w:rsidRPr="0094469F">
              <w:rPr>
                <w:rFonts w:ascii="Arial" w:hAnsi="Arial" w:cs="Arial"/>
                <w:b/>
                <w:sz w:val="18"/>
                <w:szCs w:val="18"/>
              </w:rPr>
              <w:t>Catherines</w:t>
            </w:r>
            <w:proofErr w:type="spellEnd"/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 Church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Church Road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Tranmere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CH42 5LF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>10am-1pm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983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ST James Church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Albion Street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New Brighton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Wirral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CH45 9LF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>11am-2pm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785"/>
        </w:trPr>
        <w:tc>
          <w:tcPr>
            <w:tcW w:w="2262" w:type="dxa"/>
          </w:tcPr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lastRenderedPageBreak/>
              <w:t>Emmanuel Church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154 </w:t>
            </w:r>
            <w:proofErr w:type="spellStart"/>
            <w:r w:rsidRPr="0094469F">
              <w:rPr>
                <w:rFonts w:ascii="Arial" w:hAnsi="Arial" w:cs="Arial"/>
                <w:b/>
                <w:sz w:val="18"/>
                <w:szCs w:val="18"/>
              </w:rPr>
              <w:t>Seabank</w:t>
            </w:r>
            <w:proofErr w:type="spellEnd"/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 Road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New Brighton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CH45 1HG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>11am-2pm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1221"/>
        </w:trPr>
        <w:tc>
          <w:tcPr>
            <w:tcW w:w="2262" w:type="dxa"/>
          </w:tcPr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North Birkenhead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Dvt</w:t>
            </w:r>
            <w:proofErr w:type="spellEnd"/>
            <w:r w:rsidRPr="0094469F">
              <w:rPr>
                <w:rFonts w:ascii="Arial" w:hAnsi="Arial" w:cs="Arial"/>
                <w:b/>
                <w:sz w:val="18"/>
                <w:szCs w:val="18"/>
              </w:rPr>
              <w:t xml:space="preserve"> Trust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James Centre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344 </w:t>
            </w:r>
            <w:r w:rsidRPr="0094469F">
              <w:rPr>
                <w:rFonts w:ascii="Arial" w:hAnsi="Arial" w:cs="Arial"/>
                <w:b/>
                <w:sz w:val="18"/>
                <w:szCs w:val="18"/>
              </w:rPr>
              <w:t>Laird Street</w:t>
            </w:r>
          </w:p>
          <w:p w:rsidR="007F71CF" w:rsidRPr="0094469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Birkenhead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469F">
              <w:rPr>
                <w:rFonts w:ascii="Arial" w:hAnsi="Arial" w:cs="Arial"/>
                <w:b/>
                <w:sz w:val="18"/>
                <w:szCs w:val="18"/>
              </w:rPr>
              <w:t>CH41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7AL</w:t>
            </w:r>
          </w:p>
        </w:tc>
        <w:tc>
          <w:tcPr>
            <w:tcW w:w="1482" w:type="dxa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</w:t>
            </w:r>
            <w:r w:rsidRPr="002058F5">
              <w:rPr>
                <w:b/>
                <w:sz w:val="24"/>
                <w:szCs w:val="24"/>
              </w:rPr>
              <w:t xml:space="preserve">m – </w:t>
            </w:r>
            <w:r>
              <w:rPr>
                <w:b/>
                <w:sz w:val="24"/>
                <w:szCs w:val="24"/>
              </w:rPr>
              <w:t>1</w:t>
            </w:r>
            <w:r w:rsidRPr="002058F5">
              <w:rPr>
                <w:b/>
                <w:sz w:val="24"/>
                <w:szCs w:val="24"/>
              </w:rPr>
              <w:t>2pm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  <w:p w:rsidR="007F71CF" w:rsidRPr="002058F5" w:rsidRDefault="007F71CF" w:rsidP="009A1DBA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828"/>
        </w:trPr>
        <w:tc>
          <w:tcPr>
            <w:tcW w:w="2262" w:type="dxa"/>
          </w:tcPr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Christchurch Moreton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Upton Road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Moreton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Wirral  CH60 0PA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rPr>
                <w:sz w:val="24"/>
                <w:szCs w:val="24"/>
              </w:rPr>
            </w:pPr>
          </w:p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982"/>
        </w:trPr>
        <w:tc>
          <w:tcPr>
            <w:tcW w:w="2262" w:type="dxa"/>
          </w:tcPr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Link with Emmanuel Church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128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Claughton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Road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Birkenhead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CH41 6EX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7F71CF" w:rsidRPr="00D87429" w:rsidRDefault="007F71CF" w:rsidP="00D87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2:30pm </w:t>
            </w:r>
            <w:r w:rsidRPr="002058F5">
              <w:rPr>
                <w:b/>
                <w:sz w:val="24"/>
                <w:szCs w:val="24"/>
              </w:rPr>
              <w:t>-4:30pm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  <w:tr w:rsidR="007F71CF" w:rsidTr="00D87429">
        <w:trPr>
          <w:trHeight w:val="1107"/>
        </w:trPr>
        <w:tc>
          <w:tcPr>
            <w:tcW w:w="2262" w:type="dxa"/>
            <w:vAlign w:val="center"/>
          </w:tcPr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StJoseph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St Alban’s 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Parish Centre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 Alban’s Road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Wallasey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CH44 5UD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 w:rsidRPr="002058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7F71CF" w:rsidRPr="002058F5" w:rsidRDefault="007F71CF" w:rsidP="009A1DBA">
            <w:pPr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F71CF" w:rsidTr="00D87429">
        <w:trPr>
          <w:trHeight w:val="800"/>
        </w:trPr>
        <w:tc>
          <w:tcPr>
            <w:tcW w:w="2262" w:type="dxa"/>
          </w:tcPr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79BA">
              <w:rPr>
                <w:rFonts w:ascii="Arial" w:hAnsi="Arial" w:cs="Arial"/>
                <w:b/>
                <w:sz w:val="18"/>
                <w:szCs w:val="18"/>
              </w:rPr>
              <w:t>St Mark’s Church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Chester Road</w:t>
            </w:r>
          </w:p>
          <w:p w:rsidR="007F71CF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New Ferry</w:t>
            </w:r>
          </w:p>
          <w:p w:rsidR="007F71CF" w:rsidRPr="00AD7E9C" w:rsidRDefault="007F71CF" w:rsidP="009A1D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CH62 1DG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7F71CF" w:rsidRPr="002058F5" w:rsidRDefault="007F71CF" w:rsidP="009A1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567E" w:rsidRDefault="0057567E" w:rsidP="007F71CF">
      <w:pPr>
        <w:rPr>
          <w:rFonts w:ascii="Arial" w:hAnsi="Arial" w:cs="Arial"/>
          <w:sz w:val="24"/>
          <w:szCs w:val="24"/>
        </w:rPr>
      </w:pPr>
    </w:p>
    <w:p w:rsidR="00BE3D08" w:rsidRDefault="00BE3D08" w:rsidP="00BE3D08">
      <w:pPr>
        <w:jc w:val="center"/>
        <w:rPr>
          <w:rFonts w:ascii="Arial" w:hAnsi="Arial" w:cs="Arial"/>
          <w:sz w:val="24"/>
          <w:szCs w:val="24"/>
        </w:rPr>
      </w:pPr>
      <w:r w:rsidRPr="00774A4B">
        <w:rPr>
          <w:b/>
          <w:sz w:val="40"/>
          <w:szCs w:val="40"/>
        </w:rPr>
        <w:t xml:space="preserve">Normal </w:t>
      </w:r>
      <w:r>
        <w:rPr>
          <w:b/>
          <w:sz w:val="40"/>
          <w:szCs w:val="40"/>
        </w:rPr>
        <w:t>schedule applies</w:t>
      </w:r>
      <w:r w:rsidRPr="00774A4B">
        <w:rPr>
          <w:b/>
          <w:sz w:val="40"/>
          <w:szCs w:val="40"/>
        </w:rPr>
        <w:t xml:space="preserve"> from </w:t>
      </w:r>
      <w:r>
        <w:rPr>
          <w:b/>
          <w:sz w:val="40"/>
          <w:szCs w:val="40"/>
        </w:rPr>
        <w:t xml:space="preserve">Wednesday </w:t>
      </w:r>
      <w:r w:rsidRPr="00774A4B">
        <w:rPr>
          <w:b/>
          <w:sz w:val="40"/>
          <w:szCs w:val="40"/>
        </w:rPr>
        <w:t>2</w:t>
      </w:r>
      <w:r w:rsidRPr="00774A4B">
        <w:rPr>
          <w:b/>
          <w:sz w:val="40"/>
          <w:szCs w:val="40"/>
          <w:vertAlign w:val="superscript"/>
        </w:rPr>
        <w:t>nd</w:t>
      </w:r>
      <w:r w:rsidRPr="00774A4B">
        <w:rPr>
          <w:b/>
          <w:sz w:val="40"/>
          <w:szCs w:val="40"/>
        </w:rPr>
        <w:t xml:space="preserve"> January 2019</w:t>
      </w:r>
    </w:p>
    <w:sectPr w:rsidR="00BE3D08" w:rsidSect="0057567E">
      <w:pgSz w:w="16838" w:h="11906" w:orient="landscape"/>
      <w:pgMar w:top="680" w:right="851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99" w:rsidRDefault="00FA4299" w:rsidP="00F7033B">
      <w:pPr>
        <w:spacing w:after="0" w:line="240" w:lineRule="auto"/>
      </w:pPr>
      <w:r>
        <w:separator/>
      </w:r>
    </w:p>
  </w:endnote>
  <w:endnote w:type="continuationSeparator" w:id="0">
    <w:p w:rsidR="00FA4299" w:rsidRDefault="00FA4299" w:rsidP="00F7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3B" w:rsidRPr="009E76EF" w:rsidRDefault="00F7033B" w:rsidP="009E76EF">
    <w:pPr>
      <w:pStyle w:val="Footer"/>
      <w:ind w:left="-1191" w:right="-1191"/>
      <w:jc w:val="center"/>
      <w:rPr>
        <w:b/>
        <w:color w:val="808080" w:themeColor="background1" w:themeShade="80"/>
        <w:sz w:val="20"/>
        <w:szCs w:val="20"/>
      </w:rPr>
    </w:pPr>
    <w:r w:rsidRPr="009E76EF">
      <w:rPr>
        <w:rFonts w:ascii="Arial" w:hAnsi="Arial" w:cs="Arial"/>
        <w:b/>
        <w:color w:val="808080" w:themeColor="background1" w:themeShade="80"/>
        <w:sz w:val="20"/>
        <w:szCs w:val="20"/>
      </w:rPr>
      <w:t>Wirral Foodbank</w:t>
    </w:r>
    <w:r w:rsidR="009E76EF">
      <w:rPr>
        <w:rFonts w:ascii="Arial" w:hAnsi="Arial" w:cs="Arial"/>
        <w:b/>
        <w:color w:val="808080" w:themeColor="background1" w:themeShade="80"/>
        <w:sz w:val="20"/>
        <w:szCs w:val="20"/>
      </w:rPr>
      <w:t xml:space="preserve">, </w:t>
    </w:r>
    <w:r w:rsidRPr="009E76EF">
      <w:rPr>
        <w:rFonts w:ascii="Arial" w:hAnsi="Arial" w:cs="Arial"/>
        <w:b/>
        <w:color w:val="808080" w:themeColor="background1" w:themeShade="80"/>
        <w:sz w:val="20"/>
        <w:szCs w:val="20"/>
      </w:rPr>
      <w:t>Charitable Incorporated Organisation registered in England with charity number</w:t>
    </w:r>
    <w:r w:rsidR="009E76EF" w:rsidRPr="009E76EF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</w:t>
    </w:r>
    <w:r w:rsidRPr="009E76EF">
      <w:rPr>
        <w:rFonts w:ascii="Arial" w:hAnsi="Arial" w:cs="Arial"/>
        <w:b/>
        <w:color w:val="808080" w:themeColor="background1" w:themeShade="80"/>
        <w:sz w:val="20"/>
        <w:szCs w:val="20"/>
      </w:rPr>
      <w:t>1167967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99" w:rsidRDefault="00FA4299" w:rsidP="00F7033B">
      <w:pPr>
        <w:spacing w:after="0" w:line="240" w:lineRule="auto"/>
      </w:pPr>
      <w:r>
        <w:separator/>
      </w:r>
    </w:p>
  </w:footnote>
  <w:footnote w:type="continuationSeparator" w:id="0">
    <w:p w:rsidR="00FA4299" w:rsidRDefault="00FA4299" w:rsidP="00F7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B53"/>
    <w:multiLevelType w:val="hybridMultilevel"/>
    <w:tmpl w:val="64E89F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39"/>
    <w:rsid w:val="00020096"/>
    <w:rsid w:val="00055295"/>
    <w:rsid w:val="00083AA7"/>
    <w:rsid w:val="00084755"/>
    <w:rsid w:val="00124127"/>
    <w:rsid w:val="0012700D"/>
    <w:rsid w:val="001747F7"/>
    <w:rsid w:val="001777AB"/>
    <w:rsid w:val="001E315E"/>
    <w:rsid w:val="0027778D"/>
    <w:rsid w:val="00314BFE"/>
    <w:rsid w:val="003D5208"/>
    <w:rsid w:val="003D6460"/>
    <w:rsid w:val="003F2082"/>
    <w:rsid w:val="00463604"/>
    <w:rsid w:val="004708B2"/>
    <w:rsid w:val="004B4E59"/>
    <w:rsid w:val="004E74F1"/>
    <w:rsid w:val="00547A62"/>
    <w:rsid w:val="0057567E"/>
    <w:rsid w:val="007315DD"/>
    <w:rsid w:val="0079784E"/>
    <w:rsid w:val="007B5CC8"/>
    <w:rsid w:val="007F71CF"/>
    <w:rsid w:val="00805C59"/>
    <w:rsid w:val="00812213"/>
    <w:rsid w:val="00815839"/>
    <w:rsid w:val="008C6969"/>
    <w:rsid w:val="008C7351"/>
    <w:rsid w:val="00926459"/>
    <w:rsid w:val="009E76EF"/>
    <w:rsid w:val="009F3653"/>
    <w:rsid w:val="00A8280C"/>
    <w:rsid w:val="00AA677F"/>
    <w:rsid w:val="00B01C15"/>
    <w:rsid w:val="00B44798"/>
    <w:rsid w:val="00B50CDC"/>
    <w:rsid w:val="00BE3D08"/>
    <w:rsid w:val="00BE52BB"/>
    <w:rsid w:val="00C40CF0"/>
    <w:rsid w:val="00CC056D"/>
    <w:rsid w:val="00D74943"/>
    <w:rsid w:val="00D87429"/>
    <w:rsid w:val="00DB5D73"/>
    <w:rsid w:val="00E00F06"/>
    <w:rsid w:val="00E452EF"/>
    <w:rsid w:val="00E462C2"/>
    <w:rsid w:val="00E76772"/>
    <w:rsid w:val="00F5136A"/>
    <w:rsid w:val="00F7033B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5C9178"/>
  <w15:chartTrackingRefBased/>
  <w15:docId w15:val="{B102E822-3ED8-424C-948B-4068E698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3B"/>
  </w:style>
  <w:style w:type="paragraph" w:styleId="Footer">
    <w:name w:val="footer"/>
    <w:basedOn w:val="Normal"/>
    <w:link w:val="FooterChar"/>
    <w:uiPriority w:val="99"/>
    <w:unhideWhenUsed/>
    <w:rsid w:val="00F7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3B"/>
  </w:style>
  <w:style w:type="character" w:styleId="Hyperlink">
    <w:name w:val="Hyperlink"/>
    <w:basedOn w:val="DefaultParagraphFont"/>
    <w:uiPriority w:val="99"/>
    <w:unhideWhenUsed/>
    <w:rsid w:val="009E76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6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ral.foodban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7413-8D0B-4C98-8E96-0EBA48F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Roberts</dc:creator>
  <cp:keywords/>
  <dc:description/>
  <cp:lastModifiedBy>Trustees</cp:lastModifiedBy>
  <cp:revision>5</cp:revision>
  <cp:lastPrinted>2017-12-04T15:00:00Z</cp:lastPrinted>
  <dcterms:created xsi:type="dcterms:W3CDTF">2018-12-05T12:29:00Z</dcterms:created>
  <dcterms:modified xsi:type="dcterms:W3CDTF">2018-12-06T13:05:00Z</dcterms:modified>
</cp:coreProperties>
</file>